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B584" w14:textId="2BE7366E" w:rsidR="00135F41" w:rsidRPr="005E7079" w:rsidRDefault="00195EF0" w:rsidP="00F92474">
      <w:pPr>
        <w:pStyle w:val="Heading2"/>
        <w:spacing w:before="120" w:line="360" w:lineRule="auto"/>
        <w:ind w:left="0" w:firstLine="0"/>
      </w:pPr>
      <w:r w:rsidRPr="005E7079">
        <w:t xml:space="preserve">1. Why is it necessary to complete CITI training when conducting human </w:t>
      </w:r>
      <w:r w:rsidR="00135F41" w:rsidRPr="005E7079">
        <w:t>participant</w:t>
      </w:r>
      <w:r w:rsidRPr="005E7079">
        <w:t xml:space="preserve"> research?</w:t>
      </w:r>
    </w:p>
    <w:p w14:paraId="46E6AEF5" w14:textId="460AE9F4" w:rsidR="00135F41" w:rsidRDefault="00424AA7" w:rsidP="00F92474">
      <w:pPr>
        <w:pStyle w:val="Bodytext"/>
        <w:spacing w:before="120" w:line="360" w:lineRule="auto"/>
        <w:ind w:firstLine="0"/>
        <w:rPr>
          <w:rStyle w:val="Hyperlink"/>
          <w:bdr w:val="none" w:sz="0" w:space="0" w:color="auto" w:frame="1"/>
        </w:rPr>
      </w:pPr>
      <w:bookmarkStart w:id="0" w:name="_Hlk137102083"/>
      <w:r w:rsidRPr="00424AA7">
        <w:t xml:space="preserve">All individuals planning to undertake research in Qatar are required to demonstrate a basic knowledge of human research ethics, regulations, </w:t>
      </w:r>
      <w:proofErr w:type="gramStart"/>
      <w:r w:rsidRPr="00424AA7">
        <w:t>laws</w:t>
      </w:r>
      <w:proofErr w:type="gramEnd"/>
      <w:r w:rsidRPr="00424AA7">
        <w:t xml:space="preserve"> and local policies. The CITI program offers research, ethics, and compliance training courses. PHCC </w:t>
      </w:r>
      <w:r w:rsidR="00142B64">
        <w:t>has subscribed to mandatory and some optional CITI program courses. S</w:t>
      </w:r>
      <w:r w:rsidRPr="00424AA7">
        <w:t xml:space="preserve">taff can access CITI program courses </w:t>
      </w:r>
      <w:bookmarkStart w:id="1" w:name="_Hlk137102156"/>
      <w:r>
        <w:fldChar w:fldCharType="begin"/>
      </w:r>
      <w:r>
        <w:instrText xml:space="preserve"> HYPERLINK "http://www.citiprogram.org" </w:instrText>
      </w:r>
      <w:r>
        <w:fldChar w:fldCharType="separate"/>
      </w:r>
      <w:r w:rsidRPr="00424AA7">
        <w:rPr>
          <w:rStyle w:val="Hyperlink"/>
        </w:rPr>
        <w:t>h</w:t>
      </w:r>
      <w:r w:rsidRPr="00424AA7">
        <w:rPr>
          <w:rStyle w:val="Hyperlink"/>
        </w:rPr>
        <w:t>e</w:t>
      </w:r>
      <w:r w:rsidRPr="00424AA7">
        <w:rPr>
          <w:rStyle w:val="Hyperlink"/>
        </w:rPr>
        <w:t>re</w:t>
      </w:r>
      <w:r>
        <w:fldChar w:fldCharType="end"/>
      </w:r>
      <w:bookmarkEnd w:id="1"/>
      <w:r>
        <w:rPr>
          <w:rStyle w:val="Hyperlink"/>
          <w:bdr w:val="none" w:sz="0" w:space="0" w:color="auto" w:frame="1"/>
        </w:rPr>
        <w:t>.</w:t>
      </w:r>
    </w:p>
    <w:p w14:paraId="2BBDFF99" w14:textId="77777777" w:rsidR="00F92474" w:rsidRPr="00135F41" w:rsidRDefault="00F92474" w:rsidP="00F92474">
      <w:pPr>
        <w:pStyle w:val="Bodytext"/>
        <w:spacing w:before="120" w:line="360" w:lineRule="auto"/>
        <w:ind w:firstLine="0"/>
      </w:pPr>
    </w:p>
    <w:bookmarkEnd w:id="0"/>
    <w:p w14:paraId="207CBCAA" w14:textId="368FB30C" w:rsidR="00135F41" w:rsidRPr="00135F41" w:rsidRDefault="00195EF0" w:rsidP="00F92474">
      <w:pPr>
        <w:pStyle w:val="Heading2"/>
        <w:spacing w:before="120" w:line="360" w:lineRule="auto"/>
        <w:ind w:left="0" w:firstLine="0"/>
      </w:pPr>
      <w:r w:rsidRPr="00195EF0">
        <w:t>2. Which are the compulsory CITI courses</w:t>
      </w:r>
      <w:r w:rsidR="00D16534">
        <w:t xml:space="preserve"> that</w:t>
      </w:r>
      <w:r w:rsidRPr="00195EF0">
        <w:t xml:space="preserve"> </w:t>
      </w:r>
      <w:r w:rsidR="00D16534">
        <w:t>must</w:t>
      </w:r>
      <w:r w:rsidRPr="00195EF0">
        <w:t xml:space="preserve"> be completed </w:t>
      </w:r>
      <w:r w:rsidR="00934328">
        <w:t>before submitting research for PHCC IRB</w:t>
      </w:r>
      <w:r w:rsidRPr="00195EF0">
        <w:t>?</w:t>
      </w:r>
    </w:p>
    <w:p w14:paraId="347C2F85" w14:textId="77777777" w:rsidR="00142B64" w:rsidRDefault="00142B64" w:rsidP="00F92474">
      <w:pPr>
        <w:pStyle w:val="Bodytext"/>
        <w:spacing w:before="120" w:line="360" w:lineRule="auto"/>
        <w:ind w:firstLine="0"/>
      </w:pPr>
      <w:r>
        <w:t>To meet the requirements of PHCC’s IRB submission all research team members must complete either one of the following courses:</w:t>
      </w:r>
    </w:p>
    <w:p w14:paraId="1B37E02E" w14:textId="77EC1DDC" w:rsidR="00142B64" w:rsidRDefault="00142B64" w:rsidP="00F92474">
      <w:pPr>
        <w:pStyle w:val="Bodytext"/>
        <w:numPr>
          <w:ilvl w:val="0"/>
          <w:numId w:val="5"/>
        </w:numPr>
        <w:spacing w:before="120" w:line="360" w:lineRule="auto"/>
      </w:pPr>
      <w:r>
        <w:t>Biomedical (Biomed) Comprehensive (14 modules)</w:t>
      </w:r>
    </w:p>
    <w:p w14:paraId="499FF68A" w14:textId="54C64ED3" w:rsidR="00142B64" w:rsidRDefault="00142B64" w:rsidP="00F92474">
      <w:pPr>
        <w:pStyle w:val="Bodytext"/>
        <w:numPr>
          <w:ilvl w:val="0"/>
          <w:numId w:val="5"/>
        </w:numPr>
        <w:spacing w:before="120" w:line="360" w:lineRule="auto"/>
      </w:pPr>
      <w:r>
        <w:t>Social-Behavioral-Educational (SBE) Comprehensive (9 modules)</w:t>
      </w:r>
    </w:p>
    <w:p w14:paraId="33C06D10" w14:textId="77777777" w:rsidR="008C1C1E" w:rsidRPr="00E97B6F" w:rsidRDefault="008C1C1E" w:rsidP="008C1C1E">
      <w:pPr>
        <w:pStyle w:val="Bodytext"/>
        <w:spacing w:before="120" w:line="360" w:lineRule="auto"/>
        <w:ind w:firstLine="0"/>
      </w:pPr>
      <w:r w:rsidRPr="00E97B6F">
        <w:t>Some learner groups require the completion of one or two elective modules. Researchers will have the option to choose which elective module(s) they would like to complete out of a list provided by CITI. For example, elective modules are available for those researchers working with a vulnerable population. It will benefit each researcher to complete the elective module(s) specific to the vulnerable population they will be working with.</w:t>
      </w:r>
    </w:p>
    <w:p w14:paraId="50F7DF1E" w14:textId="77777777" w:rsidR="008C1C1E" w:rsidRDefault="008C1C1E" w:rsidP="00F92474">
      <w:pPr>
        <w:pStyle w:val="Bodytext"/>
        <w:spacing w:before="120" w:line="360" w:lineRule="auto"/>
        <w:ind w:firstLine="0"/>
      </w:pPr>
    </w:p>
    <w:p w14:paraId="24F6BBC5" w14:textId="50376B2C" w:rsidR="00142B64" w:rsidRDefault="00142B64" w:rsidP="00F92474">
      <w:pPr>
        <w:pStyle w:val="Bodytext"/>
        <w:spacing w:before="120" w:line="360" w:lineRule="auto"/>
        <w:ind w:firstLine="0"/>
      </w:pPr>
      <w:r>
        <w:t>Depending on the specific nature of the research project, completion of additional courses may be requested by the research office. If applicable, this will be communicated separately.</w:t>
      </w:r>
      <w:r>
        <w:t xml:space="preserve"> </w:t>
      </w:r>
    </w:p>
    <w:p w14:paraId="791758B0" w14:textId="77777777" w:rsidR="008C1C1E" w:rsidRDefault="008C1C1E" w:rsidP="00F92474">
      <w:pPr>
        <w:pStyle w:val="Bodytext"/>
        <w:spacing w:before="120" w:line="360" w:lineRule="auto"/>
        <w:ind w:firstLine="0"/>
      </w:pPr>
    </w:p>
    <w:p w14:paraId="3D0EFD0E" w14:textId="41EA0CB8" w:rsidR="00135F41" w:rsidRDefault="00195EF0" w:rsidP="00F92474">
      <w:pPr>
        <w:pStyle w:val="Bodytext"/>
        <w:spacing w:before="120" w:line="360" w:lineRule="auto"/>
        <w:ind w:firstLine="0"/>
      </w:pPr>
      <w:r w:rsidRPr="00D16534">
        <w:t xml:space="preserve">All CITI </w:t>
      </w:r>
      <w:r w:rsidR="00142B64">
        <w:t xml:space="preserve">courses (mandatory and </w:t>
      </w:r>
      <w:r w:rsidR="008C1C1E">
        <w:t>elective</w:t>
      </w:r>
      <w:r w:rsidR="00142B64">
        <w:t xml:space="preserve">) subscribed by PHCC </w:t>
      </w:r>
      <w:r w:rsidRPr="00D16534">
        <w:t xml:space="preserve">courses </w:t>
      </w:r>
      <w:r w:rsidR="00142B64">
        <w:t xml:space="preserve">can be accessed </w:t>
      </w:r>
      <w:hyperlink r:id="rId7" w:history="1">
        <w:r w:rsidR="00142B64" w:rsidRPr="00424AA7">
          <w:rPr>
            <w:rStyle w:val="Hyperlink"/>
          </w:rPr>
          <w:t>here</w:t>
        </w:r>
      </w:hyperlink>
      <w:r w:rsidR="00142B64">
        <w:rPr>
          <w:rStyle w:val="Hyperlink"/>
          <w:bdr w:val="none" w:sz="0" w:space="0" w:color="auto" w:frame="1"/>
        </w:rPr>
        <w:t>.</w:t>
      </w:r>
      <w:r w:rsidR="000220C9">
        <w:t xml:space="preserve"> These courses </w:t>
      </w:r>
      <w:r w:rsidR="00E97B6F">
        <w:t>include:</w:t>
      </w:r>
    </w:p>
    <w:p w14:paraId="31F5ADA0" w14:textId="398533D4" w:rsidR="00E97B6F" w:rsidRDefault="00E97B6F" w:rsidP="00F92474">
      <w:pPr>
        <w:pStyle w:val="Bodytext"/>
        <w:numPr>
          <w:ilvl w:val="0"/>
          <w:numId w:val="7"/>
        </w:numPr>
        <w:spacing w:before="120" w:line="360" w:lineRule="auto"/>
      </w:pPr>
      <w:r>
        <w:t>Biomedical Data or Specimens Only Research (6 modules)</w:t>
      </w:r>
    </w:p>
    <w:p w14:paraId="3912AFF6" w14:textId="77777777" w:rsidR="00E97B6F" w:rsidRDefault="00E97B6F" w:rsidP="00F92474">
      <w:pPr>
        <w:pStyle w:val="Bodytext"/>
        <w:numPr>
          <w:ilvl w:val="0"/>
          <w:numId w:val="7"/>
        </w:numPr>
        <w:spacing w:before="120" w:line="360" w:lineRule="auto"/>
      </w:pPr>
      <w:r>
        <w:lastRenderedPageBreak/>
        <w:t>Observational Research Protocols: An Introduction (5 modules)</w:t>
      </w:r>
    </w:p>
    <w:p w14:paraId="1CF54C3B" w14:textId="77777777" w:rsidR="00E97B6F" w:rsidRDefault="00E97B6F" w:rsidP="00F92474">
      <w:pPr>
        <w:pStyle w:val="Bodytext"/>
        <w:numPr>
          <w:ilvl w:val="0"/>
          <w:numId w:val="7"/>
        </w:numPr>
        <w:spacing w:before="120" w:line="360" w:lineRule="auto"/>
      </w:pPr>
      <w:r>
        <w:t>Biomedical Responsible Conduct of Research (11 modules)</w:t>
      </w:r>
    </w:p>
    <w:p w14:paraId="097A4170" w14:textId="77777777" w:rsidR="00E97B6F" w:rsidRDefault="00E97B6F" w:rsidP="00F92474">
      <w:pPr>
        <w:pStyle w:val="Bodytext"/>
        <w:numPr>
          <w:ilvl w:val="0"/>
          <w:numId w:val="7"/>
        </w:numPr>
        <w:spacing w:before="120" w:line="360" w:lineRule="auto"/>
      </w:pPr>
      <w:r>
        <w:t>Clinicians - Information Privacy &amp; Security (IPS) (11 modules)</w:t>
      </w:r>
    </w:p>
    <w:p w14:paraId="322D1C89" w14:textId="77777777" w:rsidR="00E97B6F" w:rsidRDefault="00E97B6F" w:rsidP="00F92474">
      <w:pPr>
        <w:pStyle w:val="Bodytext"/>
        <w:numPr>
          <w:ilvl w:val="0"/>
          <w:numId w:val="7"/>
        </w:numPr>
        <w:spacing w:before="120" w:line="360" w:lineRule="auto"/>
      </w:pPr>
      <w:r>
        <w:t>Conflicts of Interest (2 modules)</w:t>
      </w:r>
    </w:p>
    <w:p w14:paraId="07AC8C1D" w14:textId="77777777" w:rsidR="00E97B6F" w:rsidRDefault="00E97B6F" w:rsidP="00F92474">
      <w:pPr>
        <w:pStyle w:val="Bodytext"/>
        <w:numPr>
          <w:ilvl w:val="0"/>
          <w:numId w:val="7"/>
        </w:numPr>
        <w:spacing w:before="120" w:line="360" w:lineRule="auto"/>
      </w:pPr>
      <w:r>
        <w:t>GCP – Social and Behavioral Research Best Practices for Clinical Research (9 modules)</w:t>
      </w:r>
    </w:p>
    <w:p w14:paraId="0187EDEF" w14:textId="77777777" w:rsidR="00E97B6F" w:rsidRDefault="00E97B6F" w:rsidP="00F92474">
      <w:pPr>
        <w:pStyle w:val="Bodytext"/>
        <w:numPr>
          <w:ilvl w:val="0"/>
          <w:numId w:val="7"/>
        </w:numPr>
        <w:spacing w:before="120" w:line="360" w:lineRule="auto"/>
      </w:pPr>
      <w:r>
        <w:t>GCP for Clinical Investigations of Devices (10 modules completed)</w:t>
      </w:r>
    </w:p>
    <w:p w14:paraId="56BFA28B" w14:textId="77777777" w:rsidR="00E97B6F" w:rsidRDefault="00E97B6F" w:rsidP="00F92474">
      <w:pPr>
        <w:pStyle w:val="Bodytext"/>
        <w:numPr>
          <w:ilvl w:val="0"/>
          <w:numId w:val="7"/>
        </w:numPr>
        <w:spacing w:before="120" w:line="360" w:lineRule="auto"/>
      </w:pPr>
      <w:r>
        <w:t>GCP for Clinical Trials with Investigational Drugs and Biologics (ICH Focus) (13 modules)</w:t>
      </w:r>
    </w:p>
    <w:p w14:paraId="10CB9B99" w14:textId="77777777" w:rsidR="00E97B6F" w:rsidRDefault="00E97B6F" w:rsidP="00F92474">
      <w:pPr>
        <w:pStyle w:val="Bodytext"/>
        <w:numPr>
          <w:ilvl w:val="0"/>
          <w:numId w:val="7"/>
        </w:numPr>
        <w:spacing w:before="120" w:line="360" w:lineRule="auto"/>
      </w:pPr>
      <w:r>
        <w:t>Research Study Design (RSD) (11 modules)</w:t>
      </w:r>
    </w:p>
    <w:p w14:paraId="6E1CE724" w14:textId="77777777" w:rsidR="00E97B6F" w:rsidRDefault="00E97B6F" w:rsidP="00F92474">
      <w:pPr>
        <w:pStyle w:val="Bodytext"/>
        <w:numPr>
          <w:ilvl w:val="0"/>
          <w:numId w:val="7"/>
        </w:numPr>
        <w:spacing w:before="120" w:line="360" w:lineRule="auto"/>
      </w:pPr>
      <w:r>
        <w:t>Researchers - Information Privacy &amp; Security (IPS) (11 modules)</w:t>
      </w:r>
    </w:p>
    <w:p w14:paraId="65DC3082" w14:textId="066714E4" w:rsidR="00E97B6F" w:rsidRDefault="00E97B6F" w:rsidP="00F92474">
      <w:pPr>
        <w:pStyle w:val="Bodytext"/>
        <w:numPr>
          <w:ilvl w:val="0"/>
          <w:numId w:val="7"/>
        </w:numPr>
        <w:spacing w:before="120" w:line="360" w:lineRule="auto"/>
      </w:pPr>
      <w:r>
        <w:t>Social and Behavioral Responsible Conduct of Research (10 modules)</w:t>
      </w:r>
    </w:p>
    <w:p w14:paraId="34318309" w14:textId="77777777" w:rsidR="008C1C1E" w:rsidRDefault="008C1C1E" w:rsidP="00F92474">
      <w:pPr>
        <w:pStyle w:val="Heading2"/>
        <w:spacing w:before="120" w:line="360" w:lineRule="auto"/>
        <w:ind w:left="0" w:firstLine="0"/>
      </w:pPr>
    </w:p>
    <w:p w14:paraId="6BDB877C" w14:textId="2B535EEE" w:rsidR="00135F41" w:rsidRPr="00D16534" w:rsidRDefault="00195EF0" w:rsidP="00F92474">
      <w:pPr>
        <w:pStyle w:val="Heading2"/>
        <w:spacing w:before="120" w:line="360" w:lineRule="auto"/>
        <w:ind w:left="0" w:firstLine="0"/>
      </w:pPr>
      <w:r w:rsidRPr="00D16534">
        <w:t>3. What to do if I forgot my CITI Username or Password</w:t>
      </w:r>
      <w:r w:rsidR="008A6CE6">
        <w:t>?</w:t>
      </w:r>
    </w:p>
    <w:p w14:paraId="0428CDD3" w14:textId="7CCF2FB7" w:rsidR="00F92474" w:rsidRDefault="00195EF0" w:rsidP="00F92474">
      <w:pPr>
        <w:pStyle w:val="Bodytext"/>
        <w:spacing w:before="120" w:line="360" w:lineRule="auto"/>
        <w:ind w:firstLine="0"/>
        <w:rPr>
          <w:rStyle w:val="Hyperlink"/>
        </w:rPr>
      </w:pPr>
      <w:r w:rsidRPr="00195EF0">
        <w:t xml:space="preserve">If you have forgotten your username or </w:t>
      </w:r>
      <w:proofErr w:type="gramStart"/>
      <w:r w:rsidRPr="00195EF0">
        <w:t>passwo</w:t>
      </w:r>
      <w:r w:rsidR="00AF2E2D">
        <w:t>rd</w:t>
      </w:r>
      <w:proofErr w:type="gramEnd"/>
      <w:r w:rsidR="00AF2E2D">
        <w:t xml:space="preserve"> you can click the </w:t>
      </w:r>
      <w:r w:rsidR="00142B64">
        <w:t>‘</w:t>
      </w:r>
      <w:r w:rsidR="00AF2E2D">
        <w:t>forgot</w:t>
      </w:r>
      <w:r w:rsidR="00142B64">
        <w:t xml:space="preserve">?’ </w:t>
      </w:r>
      <w:r w:rsidR="00AF2E2D">
        <w:t xml:space="preserve">link (in blue </w:t>
      </w:r>
      <w:proofErr w:type="spellStart"/>
      <w:r w:rsidR="00AF2E2D">
        <w:t>colour</w:t>
      </w:r>
      <w:proofErr w:type="spellEnd"/>
      <w:r w:rsidR="00AF2E2D">
        <w:t xml:space="preserve">) </w:t>
      </w:r>
      <w:r w:rsidR="00142B64">
        <w:t>in</w:t>
      </w:r>
      <w:r w:rsidR="00AF2E2D">
        <w:t xml:space="preserve"> the log-in fields. </w:t>
      </w:r>
      <w:proofErr w:type="gramStart"/>
      <w:r w:rsidR="00AF2E2D">
        <w:t>Alternatively</w:t>
      </w:r>
      <w:proofErr w:type="gramEnd"/>
      <w:r w:rsidR="00AF2E2D">
        <w:t xml:space="preserve"> you may contact the CITI </w:t>
      </w:r>
      <w:r w:rsidR="005F438E">
        <w:t>Support</w:t>
      </w:r>
      <w:r w:rsidRPr="00195EF0">
        <w:t xml:space="preserve"> Desk</w:t>
      </w:r>
      <w:r w:rsidR="00C1751F">
        <w:t xml:space="preserve"> at </w:t>
      </w:r>
      <w:hyperlink r:id="rId8" w:history="1">
        <w:r w:rsidR="00891B81" w:rsidRPr="003D5426">
          <w:rPr>
            <w:rStyle w:val="Hyperlink"/>
          </w:rPr>
          <w:t>https://support.citiprogram.org/s/contactsupport</w:t>
        </w:r>
      </w:hyperlink>
      <w:r w:rsidR="008C1C1E">
        <w:rPr>
          <w:rStyle w:val="Hyperlink"/>
        </w:rPr>
        <w:t>.</w:t>
      </w:r>
    </w:p>
    <w:p w14:paraId="336688E6" w14:textId="77777777" w:rsidR="008C1C1E" w:rsidRDefault="008C1C1E" w:rsidP="00F92474">
      <w:pPr>
        <w:pStyle w:val="Bodytext"/>
        <w:spacing w:before="120" w:line="360" w:lineRule="auto"/>
        <w:ind w:firstLine="0"/>
        <w:rPr>
          <w:rStyle w:val="Hyperlink"/>
        </w:rPr>
      </w:pPr>
    </w:p>
    <w:p w14:paraId="2E7F6711" w14:textId="77777777" w:rsidR="008C1C1E" w:rsidRPr="00E97B6F" w:rsidRDefault="008C1C1E" w:rsidP="008C1C1E">
      <w:pPr>
        <w:pStyle w:val="Heading2"/>
        <w:spacing w:before="120" w:line="360" w:lineRule="auto"/>
        <w:ind w:left="0" w:firstLine="0"/>
      </w:pPr>
      <w:r w:rsidRPr="00E97B6F">
        <w:t xml:space="preserve">4. How can I </w:t>
      </w:r>
      <w:r>
        <w:t>r</w:t>
      </w:r>
      <w:r w:rsidRPr="00E97B6F">
        <w:t xml:space="preserve">equest </w:t>
      </w:r>
      <w:r w:rsidRPr="00F92474">
        <w:t xml:space="preserve">for </w:t>
      </w:r>
      <w:r>
        <w:t xml:space="preserve">a </w:t>
      </w:r>
      <w:r w:rsidRPr="00F92474">
        <w:t>CITI course completion certificate?</w:t>
      </w:r>
    </w:p>
    <w:p w14:paraId="68A1B67D" w14:textId="77777777" w:rsidR="008C1C1E" w:rsidRDefault="008C1C1E" w:rsidP="008C1C1E">
      <w:pPr>
        <w:pStyle w:val="Heading2"/>
        <w:spacing w:before="120" w:line="360" w:lineRule="auto"/>
        <w:ind w:left="0" w:firstLine="0"/>
        <w:rPr>
          <w:rFonts w:asciiTheme="majorBidi" w:hAnsiTheme="majorBidi" w:cstheme="majorBidi"/>
          <w:b w:val="0"/>
          <w:bCs w:val="0"/>
          <w:color w:val="auto"/>
          <w:kern w:val="0"/>
          <w:bdr w:val="none" w:sz="0" w:space="0" w:color="auto"/>
          <w14:ligatures w14:val="none"/>
        </w:rPr>
      </w:pPr>
      <w:r w:rsidRPr="00142B64">
        <w:rPr>
          <w:rFonts w:asciiTheme="majorBidi" w:hAnsiTheme="majorBidi" w:cstheme="majorBidi"/>
          <w:b w:val="0"/>
          <w:bCs w:val="0"/>
          <w:color w:val="auto"/>
          <w:kern w:val="0"/>
          <w:bdr w:val="none" w:sz="0" w:space="0" w:color="auto"/>
          <w14:ligatures w14:val="none"/>
        </w:rPr>
        <w:t>The individual completing the course is responsible to keep a record of their CITI completion</w:t>
      </w:r>
      <w:r>
        <w:rPr>
          <w:rFonts w:asciiTheme="majorBidi" w:hAnsiTheme="majorBidi" w:cstheme="majorBidi"/>
          <w:b w:val="0"/>
          <w:bCs w:val="0"/>
          <w:color w:val="auto"/>
          <w:kern w:val="0"/>
          <w:bdr w:val="none" w:sz="0" w:space="0" w:color="auto"/>
          <w14:ligatures w14:val="none"/>
        </w:rPr>
        <w:t xml:space="preserve"> </w:t>
      </w:r>
      <w:r w:rsidRPr="00142B64">
        <w:rPr>
          <w:rFonts w:asciiTheme="majorBidi" w:hAnsiTheme="majorBidi" w:cstheme="majorBidi"/>
          <w:b w:val="0"/>
          <w:bCs w:val="0"/>
          <w:color w:val="auto"/>
          <w:kern w:val="0"/>
          <w:bdr w:val="none" w:sz="0" w:space="0" w:color="auto"/>
          <w14:ligatures w14:val="none"/>
        </w:rPr>
        <w:t>certificate. The certificate can be downloaded by logging on to the CITI portal can be obtained by clicking ‘View- Print – Share Record’ and then selecting ‘View/Print’ under completion certificate.</w:t>
      </w:r>
    </w:p>
    <w:p w14:paraId="6F4D0EDD" w14:textId="77777777" w:rsidR="008C1C1E" w:rsidRPr="008C1C1E" w:rsidRDefault="008C1C1E" w:rsidP="008C1C1E">
      <w:pPr>
        <w:jc w:val="center"/>
      </w:pPr>
    </w:p>
    <w:p w14:paraId="4EDEB979" w14:textId="123A40AB" w:rsidR="00135F41" w:rsidRPr="00E97B6F" w:rsidRDefault="00195EF0" w:rsidP="00F92474">
      <w:pPr>
        <w:pStyle w:val="Heading2"/>
        <w:spacing w:before="120" w:line="360" w:lineRule="auto"/>
        <w:ind w:left="0" w:firstLine="0"/>
      </w:pPr>
      <w:r w:rsidRPr="00E97B6F">
        <w:lastRenderedPageBreak/>
        <w:t>5. How often do I need to renew CITI?</w:t>
      </w:r>
    </w:p>
    <w:p w14:paraId="0247DE6A" w14:textId="1634815E" w:rsidR="00F92474" w:rsidRPr="00F92474" w:rsidRDefault="00F92474" w:rsidP="00F92474">
      <w:pPr>
        <w:pStyle w:val="Heading2"/>
        <w:spacing w:before="120" w:line="360" w:lineRule="auto"/>
        <w:ind w:left="0" w:firstLine="0"/>
        <w:rPr>
          <w:rFonts w:asciiTheme="majorBidi" w:hAnsiTheme="majorBidi" w:cstheme="majorBidi"/>
          <w:b w:val="0"/>
          <w:bCs w:val="0"/>
          <w:color w:val="auto"/>
          <w:kern w:val="0"/>
          <w:bdr w:val="none" w:sz="0" w:space="0" w:color="auto"/>
          <w14:ligatures w14:val="none"/>
        </w:rPr>
      </w:pPr>
      <w:r w:rsidRPr="00F92474">
        <w:rPr>
          <w:rFonts w:asciiTheme="majorBidi" w:hAnsiTheme="majorBidi" w:cstheme="majorBidi"/>
          <w:b w:val="0"/>
          <w:bCs w:val="0"/>
          <w:color w:val="auto"/>
          <w:kern w:val="0"/>
          <w:bdr w:val="none" w:sz="0" w:space="0" w:color="auto"/>
          <w14:ligatures w14:val="none"/>
        </w:rPr>
        <w:t>To participate in ongoing research activities, the mandatory course certificates must be renewed every 3 years by taking the corresponding Refresher Course.  Initial IRB approvals,</w:t>
      </w:r>
      <w:r>
        <w:rPr>
          <w:rFonts w:asciiTheme="majorBidi" w:hAnsiTheme="majorBidi" w:cstheme="majorBidi"/>
          <w:b w:val="0"/>
          <w:bCs w:val="0"/>
          <w:color w:val="auto"/>
          <w:kern w:val="0"/>
          <w:bdr w:val="none" w:sz="0" w:space="0" w:color="auto"/>
          <w14:ligatures w14:val="none"/>
        </w:rPr>
        <w:t xml:space="preserve"> </w:t>
      </w:r>
      <w:r w:rsidRPr="00F92474">
        <w:rPr>
          <w:rFonts w:asciiTheme="majorBidi" w:hAnsiTheme="majorBidi" w:cstheme="majorBidi"/>
          <w:b w:val="0"/>
          <w:bCs w:val="0"/>
          <w:color w:val="auto"/>
          <w:kern w:val="0"/>
          <w:bdr w:val="none" w:sz="0" w:space="0" w:color="auto"/>
          <w14:ligatures w14:val="none"/>
        </w:rPr>
        <w:t xml:space="preserve">modifications, </w:t>
      </w:r>
      <w:proofErr w:type="gramStart"/>
      <w:r w:rsidRPr="00F92474">
        <w:rPr>
          <w:rFonts w:asciiTheme="majorBidi" w:hAnsiTheme="majorBidi" w:cstheme="majorBidi"/>
          <w:b w:val="0"/>
          <w:bCs w:val="0"/>
          <w:color w:val="auto"/>
          <w:kern w:val="0"/>
          <w:bdr w:val="none" w:sz="0" w:space="0" w:color="auto"/>
          <w14:ligatures w14:val="none"/>
        </w:rPr>
        <w:t>renewals</w:t>
      </w:r>
      <w:proofErr w:type="gramEnd"/>
      <w:r w:rsidRPr="00F92474">
        <w:rPr>
          <w:rFonts w:asciiTheme="majorBidi" w:hAnsiTheme="majorBidi" w:cstheme="majorBidi"/>
          <w:b w:val="0"/>
          <w:bCs w:val="0"/>
          <w:color w:val="auto"/>
          <w:kern w:val="0"/>
          <w:bdr w:val="none" w:sz="0" w:space="0" w:color="auto"/>
          <w14:ligatures w14:val="none"/>
        </w:rPr>
        <w:t xml:space="preserve"> and other mid-research submissions will not be approved without verification of up-to-date researcher training.</w:t>
      </w:r>
    </w:p>
    <w:p w14:paraId="7CDC298C" w14:textId="77777777" w:rsidR="008C1C1E" w:rsidRDefault="00F92474" w:rsidP="00F92474">
      <w:pPr>
        <w:pStyle w:val="Heading2"/>
        <w:spacing w:before="120" w:line="360" w:lineRule="auto"/>
        <w:ind w:left="0" w:firstLine="0"/>
        <w:rPr>
          <w:rFonts w:asciiTheme="majorBidi" w:hAnsiTheme="majorBidi" w:cstheme="majorBidi"/>
          <w:b w:val="0"/>
          <w:bCs w:val="0"/>
          <w:color w:val="auto"/>
          <w:kern w:val="0"/>
          <w:bdr w:val="none" w:sz="0" w:space="0" w:color="auto"/>
          <w14:ligatures w14:val="none"/>
        </w:rPr>
      </w:pPr>
      <w:r w:rsidRPr="00F92474">
        <w:rPr>
          <w:rFonts w:asciiTheme="majorBidi" w:hAnsiTheme="majorBidi" w:cstheme="majorBidi"/>
          <w:b w:val="0"/>
          <w:bCs w:val="0"/>
          <w:color w:val="auto"/>
          <w:kern w:val="0"/>
          <w:bdr w:val="none" w:sz="0" w:space="0" w:color="auto"/>
          <w14:ligatures w14:val="none"/>
        </w:rPr>
        <w:t>Health Information Privacy &amp; Security (HIPS) training and GCP do not require renewal.</w:t>
      </w:r>
    </w:p>
    <w:p w14:paraId="4124879A" w14:textId="23E75608" w:rsidR="00F92474" w:rsidRDefault="00195EF0" w:rsidP="00F92474">
      <w:pPr>
        <w:pStyle w:val="Heading2"/>
        <w:spacing w:before="120" w:line="360" w:lineRule="auto"/>
        <w:ind w:left="0" w:firstLine="0"/>
      </w:pPr>
      <w:r w:rsidRPr="00E97B6F">
        <w:t xml:space="preserve"> </w:t>
      </w:r>
    </w:p>
    <w:p w14:paraId="2C97B596" w14:textId="07FEA093" w:rsidR="00135F41" w:rsidRPr="00E97B6F" w:rsidRDefault="008C1C1E" w:rsidP="00F92474">
      <w:pPr>
        <w:pStyle w:val="Heading2"/>
        <w:spacing w:before="120" w:line="360" w:lineRule="auto"/>
        <w:ind w:left="0" w:firstLine="0"/>
      </w:pPr>
      <w:r>
        <w:t>6</w:t>
      </w:r>
      <w:r w:rsidR="00195EF0" w:rsidRPr="00E97B6F">
        <w:t>. What score is required to pass each module exam?</w:t>
      </w:r>
    </w:p>
    <w:p w14:paraId="434D9940" w14:textId="3B40FF60" w:rsidR="00135F41" w:rsidRDefault="00195EF0" w:rsidP="00F92474">
      <w:pPr>
        <w:pStyle w:val="Bodytext"/>
        <w:spacing w:before="120" w:line="360" w:lineRule="auto"/>
        <w:ind w:firstLine="0"/>
      </w:pPr>
      <w:r w:rsidRPr="00E97B6F">
        <w:t xml:space="preserve">An average score of 80% or higher is required </w:t>
      </w:r>
      <w:proofErr w:type="gramStart"/>
      <w:r w:rsidRPr="00E97B6F">
        <w:t>in order to</w:t>
      </w:r>
      <w:proofErr w:type="gramEnd"/>
      <w:r w:rsidRPr="00E97B6F">
        <w:t xml:space="preserve"> successfully complete a CITI training course.</w:t>
      </w:r>
    </w:p>
    <w:p w14:paraId="4791E70F" w14:textId="77777777" w:rsidR="008C1C1E" w:rsidRPr="00E97B6F" w:rsidRDefault="008C1C1E" w:rsidP="00F92474">
      <w:pPr>
        <w:pStyle w:val="Bodytext"/>
        <w:spacing w:before="120" w:line="360" w:lineRule="auto"/>
        <w:ind w:firstLine="0"/>
      </w:pPr>
    </w:p>
    <w:p w14:paraId="10218F0E" w14:textId="2DA2025A" w:rsidR="00135F41" w:rsidRPr="00E97B6F" w:rsidRDefault="008C1C1E" w:rsidP="00F92474">
      <w:pPr>
        <w:pStyle w:val="Heading2"/>
        <w:spacing w:before="120" w:line="360" w:lineRule="auto"/>
        <w:ind w:left="0" w:firstLine="0"/>
      </w:pPr>
      <w:r>
        <w:t>7</w:t>
      </w:r>
      <w:r w:rsidR="00195EF0" w:rsidRPr="00E97B6F">
        <w:t>. If I do not pass a module exam, can I retake it?</w:t>
      </w:r>
    </w:p>
    <w:p w14:paraId="46B086B7" w14:textId="4359F47A" w:rsidR="00135F41" w:rsidRDefault="00195EF0" w:rsidP="00F92474">
      <w:pPr>
        <w:pStyle w:val="Bodytext"/>
        <w:spacing w:before="120" w:line="360" w:lineRule="auto"/>
        <w:ind w:firstLine="0"/>
      </w:pPr>
      <w:r w:rsidRPr="00E97B6F">
        <w:t>Yes, the test modules may be taken as many times as needed. When you complete the test and do not pass, you can select Re-</w:t>
      </w:r>
      <w:r w:rsidR="001C157F">
        <w:t>do the test or read the training material again.</w:t>
      </w:r>
      <w:r w:rsidRPr="00E97B6F">
        <w:t xml:space="preserve"> This will allow you to select and retake any of the individual modules.</w:t>
      </w:r>
    </w:p>
    <w:p w14:paraId="6D04D7D7" w14:textId="77777777" w:rsidR="008C1C1E" w:rsidRPr="00E97B6F" w:rsidRDefault="008C1C1E" w:rsidP="00F92474">
      <w:pPr>
        <w:pStyle w:val="Bodytext"/>
        <w:spacing w:before="120" w:line="360" w:lineRule="auto"/>
        <w:ind w:firstLine="0"/>
      </w:pPr>
    </w:p>
    <w:p w14:paraId="3DE85F04" w14:textId="18503D55" w:rsidR="00135F41" w:rsidRPr="00E97B6F" w:rsidRDefault="008C1C1E" w:rsidP="00F92474">
      <w:pPr>
        <w:pStyle w:val="Heading2"/>
        <w:spacing w:before="120" w:line="360" w:lineRule="auto"/>
        <w:ind w:left="0" w:firstLine="0"/>
      </w:pPr>
      <w:r>
        <w:t>8</w:t>
      </w:r>
      <w:r w:rsidR="00195EF0" w:rsidRPr="00E97B6F">
        <w:t>. How often does the CITI training need to be completed?</w:t>
      </w:r>
    </w:p>
    <w:p w14:paraId="79CD5F77" w14:textId="6DD9460B" w:rsidR="00135F41" w:rsidRDefault="00195EF0" w:rsidP="00F92474">
      <w:pPr>
        <w:pStyle w:val="Bodytext"/>
        <w:spacing w:before="120" w:line="360" w:lineRule="auto"/>
        <w:ind w:firstLine="0"/>
      </w:pPr>
      <w:r w:rsidRPr="00E97B6F">
        <w:t>Continuing education will be required every three years. Once the initial CITI modules are completed, users will complete refresher courses every three years. CITI offers an automated alert system to remind researchers, via email, that refresher or recertification training is due.</w:t>
      </w:r>
    </w:p>
    <w:p w14:paraId="43610669" w14:textId="77777777" w:rsidR="008C1C1E" w:rsidRPr="00E97B6F" w:rsidRDefault="008C1C1E" w:rsidP="00F92474">
      <w:pPr>
        <w:pStyle w:val="Bodytext"/>
        <w:spacing w:before="120" w:line="360" w:lineRule="auto"/>
        <w:ind w:firstLine="0"/>
      </w:pPr>
    </w:p>
    <w:p w14:paraId="2A43383B" w14:textId="1B4B381F" w:rsidR="00135F41" w:rsidRPr="00E97B6F" w:rsidRDefault="008C1C1E" w:rsidP="00F92474">
      <w:pPr>
        <w:pStyle w:val="Heading2"/>
        <w:spacing w:before="120" w:line="360" w:lineRule="auto"/>
        <w:ind w:left="0" w:firstLine="0"/>
      </w:pPr>
      <w:r>
        <w:lastRenderedPageBreak/>
        <w:t>9</w:t>
      </w:r>
      <w:r w:rsidR="00195EF0" w:rsidRPr="00E97B6F">
        <w:t>. Who should I contact if I am having technical difficulties with the CITI training program?</w:t>
      </w:r>
    </w:p>
    <w:p w14:paraId="30480056" w14:textId="17C475A0" w:rsidR="00C1751F" w:rsidRDefault="00195EF0" w:rsidP="00F92474">
      <w:pPr>
        <w:pStyle w:val="Bodytext"/>
        <w:spacing w:before="120" w:line="360" w:lineRule="auto"/>
        <w:ind w:firstLine="0"/>
      </w:pPr>
      <w:r w:rsidRPr="00195EF0">
        <w:t xml:space="preserve">CITI is a volunteer organization whose goal is to develop and distribute high quality, peer reviewed educational resources designed to raise awareness to the Responsible Conduct of Research for all members of the research team. CITI provides “Help Desk” support for users </w:t>
      </w:r>
      <w:r w:rsidR="00C1751F">
        <w:t xml:space="preserve">by sending an email to </w:t>
      </w:r>
      <w:r w:rsidR="00C1751F" w:rsidRPr="00195EF0">
        <w:t>CITI Support Desk</w:t>
      </w:r>
      <w:r w:rsidR="00C1751F">
        <w:t xml:space="preserve"> at </w:t>
      </w:r>
      <w:hyperlink r:id="rId9" w:history="1">
        <w:r w:rsidR="00C1751F" w:rsidRPr="003D5426">
          <w:rPr>
            <w:rStyle w:val="Hyperlink"/>
          </w:rPr>
          <w:t>https://support.citiprogram.org/s/contactsupport</w:t>
        </w:r>
      </w:hyperlink>
    </w:p>
    <w:p w14:paraId="3F0DF8A0" w14:textId="5541A9F9" w:rsidR="001C157F" w:rsidRDefault="001C157F" w:rsidP="00F92474">
      <w:pPr>
        <w:pStyle w:val="Bodytext"/>
        <w:spacing w:before="120" w:line="360" w:lineRule="auto"/>
        <w:ind w:firstLine="0"/>
      </w:pPr>
    </w:p>
    <w:p w14:paraId="6BA5AD71" w14:textId="2FB4B7A2" w:rsidR="006F7D91" w:rsidRDefault="00000000" w:rsidP="00F92474">
      <w:pPr>
        <w:pStyle w:val="Bodytext"/>
        <w:spacing w:before="120" w:line="360" w:lineRule="auto"/>
        <w:ind w:firstLine="0"/>
      </w:pPr>
      <w:hyperlink r:id="rId10" w:history="1"/>
      <w:r w:rsidR="00195EF0" w:rsidRPr="00195EF0">
        <w:t xml:space="preserve">Any questions regarding the CITI training courses that are not addressed in here can be emailed to </w:t>
      </w:r>
      <w:r w:rsidR="001C157F">
        <w:t>the Department of Clinical Research in PHCC (</w:t>
      </w:r>
      <w:hyperlink r:id="rId11" w:history="1">
        <w:r w:rsidR="0078390B" w:rsidRPr="00397EA6">
          <w:rPr>
            <w:rStyle w:val="Hyperlink"/>
          </w:rPr>
          <w:t>researchsection@phcc.gov.qa</w:t>
        </w:r>
      </w:hyperlink>
      <w:r w:rsidR="001C157F">
        <w:t>)</w:t>
      </w:r>
      <w:r w:rsidR="008C1C1E">
        <w:t>.</w:t>
      </w:r>
    </w:p>
    <w:sectPr w:rsidR="006F7D91" w:rsidSect="00425A72">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44B" w14:textId="77777777" w:rsidR="001B5E0C" w:rsidRDefault="001B5E0C" w:rsidP="00063F47">
      <w:pPr>
        <w:spacing w:after="0" w:line="240" w:lineRule="auto"/>
      </w:pPr>
      <w:r>
        <w:separator/>
      </w:r>
    </w:p>
  </w:endnote>
  <w:endnote w:type="continuationSeparator" w:id="0">
    <w:p w14:paraId="2D3FE5BC" w14:textId="77777777" w:rsidR="001B5E0C" w:rsidRDefault="001B5E0C" w:rsidP="0006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7454"/>
      <w:docPartObj>
        <w:docPartGallery w:val="Page Numbers (Bottom of Page)"/>
        <w:docPartUnique/>
      </w:docPartObj>
    </w:sdtPr>
    <w:sdtContent>
      <w:sdt>
        <w:sdtPr>
          <w:id w:val="1728636285"/>
          <w:docPartObj>
            <w:docPartGallery w:val="Page Numbers (Top of Page)"/>
            <w:docPartUnique/>
          </w:docPartObj>
        </w:sdtPr>
        <w:sdtContent>
          <w:p w14:paraId="1CF425CA" w14:textId="0430ACDC" w:rsidR="00063F47" w:rsidRDefault="00063F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3607AA" w14:textId="77777777" w:rsidR="00063F47" w:rsidRDefault="00063F47" w:rsidP="00063F47">
    <w:pPr>
      <w:pStyle w:val="Footer"/>
      <w:pBdr>
        <w:top w:val="doub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C3D6" w14:textId="77777777" w:rsidR="001B5E0C" w:rsidRDefault="001B5E0C" w:rsidP="00063F47">
      <w:pPr>
        <w:spacing w:after="0" w:line="240" w:lineRule="auto"/>
      </w:pPr>
      <w:r>
        <w:separator/>
      </w:r>
    </w:p>
  </w:footnote>
  <w:footnote w:type="continuationSeparator" w:id="0">
    <w:p w14:paraId="2507E636" w14:textId="77777777" w:rsidR="001B5E0C" w:rsidRDefault="001B5E0C" w:rsidP="0006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1A4B" w14:textId="4FCEC91F" w:rsidR="00063F47" w:rsidRDefault="00063F47" w:rsidP="002D0F8D">
    <w:pPr>
      <w:pStyle w:val="Header"/>
      <w:pBdr>
        <w:bottom w:val="double" w:sz="4" w:space="1" w:color="auto"/>
      </w:pBdr>
      <w:tabs>
        <w:tab w:val="clear" w:pos="4680"/>
        <w:tab w:val="clear" w:pos="9360"/>
        <w:tab w:val="left" w:pos="2970"/>
      </w:tabs>
    </w:pPr>
    <w:r>
      <w:rPr>
        <w:i/>
        <w:iCs/>
        <w:noProof/>
      </w:rPr>
      <w:drawing>
        <wp:inline distT="0" distB="0" distL="0" distR="0" wp14:anchorId="78FB61F7" wp14:editId="272AB174">
          <wp:extent cx="1367589" cy="558993"/>
          <wp:effectExtent l="0" t="0" r="4445" b="0"/>
          <wp:docPr id="3" name="Picture 3" descr="Description: ph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c new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7589" cy="558993"/>
                  </a:xfrm>
                  <a:prstGeom prst="rect">
                    <a:avLst/>
                  </a:prstGeom>
                  <a:noFill/>
                  <a:ln w="9525">
                    <a:noFill/>
                    <a:miter lim="800000"/>
                    <a:headEnd/>
                    <a:tailEnd/>
                  </a:ln>
                </pic:spPr>
              </pic:pic>
            </a:graphicData>
          </a:graphic>
        </wp:inline>
      </w:drawing>
    </w:r>
    <w:r w:rsidR="002D0F8D">
      <w:tab/>
    </w:r>
    <w:r w:rsidR="002D0F8D" w:rsidRPr="002D0F8D">
      <w:rPr>
        <w:sz w:val="56"/>
        <w:szCs w:val="56"/>
      </w:rPr>
      <w:t>CITI program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C09"/>
    <w:multiLevelType w:val="hybridMultilevel"/>
    <w:tmpl w:val="EA0A2296"/>
    <w:lvl w:ilvl="0" w:tplc="9B18719E">
      <w:numFmt w:val="bullet"/>
      <w:lvlText w:val="•"/>
      <w:lvlJc w:val="left"/>
      <w:pPr>
        <w:ind w:left="1004" w:hanging="360"/>
      </w:pPr>
      <w:rPr>
        <w:rFonts w:ascii="Times New Roman" w:eastAsia="Calibri" w:hAnsi="Times New Roman" w:cs="Times New Roman"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1BD20F22"/>
    <w:multiLevelType w:val="multilevel"/>
    <w:tmpl w:val="828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A67AC"/>
    <w:multiLevelType w:val="hybridMultilevel"/>
    <w:tmpl w:val="A1A0E95E"/>
    <w:lvl w:ilvl="0" w:tplc="FFFFFFF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4A031B88"/>
    <w:multiLevelType w:val="hybridMultilevel"/>
    <w:tmpl w:val="BC62A7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7435333"/>
    <w:multiLevelType w:val="hybridMultilevel"/>
    <w:tmpl w:val="A77A7DBA"/>
    <w:lvl w:ilvl="0" w:tplc="BD5C2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05AA6"/>
    <w:multiLevelType w:val="hybridMultilevel"/>
    <w:tmpl w:val="CA0222EC"/>
    <w:lvl w:ilvl="0" w:tplc="FFFFFFF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79A757F9"/>
    <w:multiLevelType w:val="hybridMultilevel"/>
    <w:tmpl w:val="7D06B2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18811">
    <w:abstractNumId w:val="1"/>
  </w:num>
  <w:num w:numId="2" w16cid:durableId="876355613">
    <w:abstractNumId w:val="5"/>
  </w:num>
  <w:num w:numId="3" w16cid:durableId="983973166">
    <w:abstractNumId w:val="3"/>
  </w:num>
  <w:num w:numId="4" w16cid:durableId="1580600289">
    <w:abstractNumId w:val="2"/>
  </w:num>
  <w:num w:numId="5" w16cid:durableId="1177883031">
    <w:abstractNumId w:val="6"/>
  </w:num>
  <w:num w:numId="6" w16cid:durableId="337389909">
    <w:abstractNumId w:val="4"/>
  </w:num>
  <w:num w:numId="7" w16cid:durableId="48539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68"/>
    <w:rsid w:val="000220C9"/>
    <w:rsid w:val="00063F47"/>
    <w:rsid w:val="00135F41"/>
    <w:rsid w:val="00142B64"/>
    <w:rsid w:val="00192909"/>
    <w:rsid w:val="00195EF0"/>
    <w:rsid w:val="001B5E0C"/>
    <w:rsid w:val="001C157F"/>
    <w:rsid w:val="002D0F8D"/>
    <w:rsid w:val="00424AA7"/>
    <w:rsid w:val="00425A72"/>
    <w:rsid w:val="004B619C"/>
    <w:rsid w:val="005E7079"/>
    <w:rsid w:val="005F438E"/>
    <w:rsid w:val="006F7D91"/>
    <w:rsid w:val="00770589"/>
    <w:rsid w:val="0078390B"/>
    <w:rsid w:val="00891B81"/>
    <w:rsid w:val="008A6CE6"/>
    <w:rsid w:val="008C1C1E"/>
    <w:rsid w:val="00916812"/>
    <w:rsid w:val="00934328"/>
    <w:rsid w:val="00AF2E2D"/>
    <w:rsid w:val="00C1751F"/>
    <w:rsid w:val="00C20755"/>
    <w:rsid w:val="00D16534"/>
    <w:rsid w:val="00D65D3C"/>
    <w:rsid w:val="00E97B6F"/>
    <w:rsid w:val="00F92474"/>
    <w:rsid w:val="00FB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1AA4"/>
  <w15:chartTrackingRefBased/>
  <w15:docId w15:val="{4FB7FB7F-FE54-44FA-94B5-D97A4D90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7079"/>
    <w:pPr>
      <w:keepNext/>
      <w:keepLines/>
      <w:spacing w:before="480" w:after="120"/>
      <w:ind w:left="425" w:hanging="425"/>
      <w:outlineLvl w:val="1"/>
    </w:pPr>
    <w:rPr>
      <w:rFonts w:ascii="Lato Black" w:eastAsia="Times New Roman" w:hAnsi="Lato Black"/>
      <w:b/>
      <w:bCs/>
      <w:color w:val="2F5496" w:themeColor="accent1" w:themeShade="BF"/>
      <w:sz w:val="26"/>
      <w:szCs w:val="26"/>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EF0"/>
    <w:rPr>
      <w:b/>
      <w:bCs/>
    </w:rPr>
  </w:style>
  <w:style w:type="character" w:styleId="Hyperlink">
    <w:name w:val="Hyperlink"/>
    <w:basedOn w:val="DefaultParagraphFont"/>
    <w:uiPriority w:val="99"/>
    <w:unhideWhenUsed/>
    <w:rsid w:val="00195EF0"/>
    <w:rPr>
      <w:color w:val="0000FF"/>
      <w:u w:val="single"/>
    </w:rPr>
  </w:style>
  <w:style w:type="character" w:customStyle="1" w:styleId="Heading2Char">
    <w:name w:val="Heading 2 Char"/>
    <w:basedOn w:val="DefaultParagraphFont"/>
    <w:link w:val="Heading2"/>
    <w:uiPriority w:val="9"/>
    <w:rsid w:val="005E7079"/>
    <w:rPr>
      <w:rFonts w:ascii="Lato Black" w:eastAsia="Times New Roman" w:hAnsi="Lato Black"/>
      <w:b/>
      <w:bCs/>
      <w:color w:val="2F5496" w:themeColor="accent1" w:themeShade="BF"/>
      <w:sz w:val="26"/>
      <w:szCs w:val="26"/>
      <w:bdr w:val="none" w:sz="0" w:space="0" w:color="auto" w:frame="1"/>
    </w:rPr>
  </w:style>
  <w:style w:type="character" w:styleId="UnresolvedMention">
    <w:name w:val="Unresolved Mention"/>
    <w:basedOn w:val="DefaultParagraphFont"/>
    <w:uiPriority w:val="99"/>
    <w:semiHidden/>
    <w:unhideWhenUsed/>
    <w:rsid w:val="00135F41"/>
    <w:rPr>
      <w:color w:val="605E5C"/>
      <w:shd w:val="clear" w:color="auto" w:fill="E1DFDD"/>
    </w:rPr>
  </w:style>
  <w:style w:type="paragraph" w:customStyle="1" w:styleId="Bodytext">
    <w:name w:val="Bodytext"/>
    <w:qFormat/>
    <w:rsid w:val="000220C9"/>
    <w:pPr>
      <w:spacing w:after="120" w:line="240" w:lineRule="auto"/>
      <w:ind w:firstLine="284"/>
      <w:jc w:val="both"/>
    </w:pPr>
    <w:rPr>
      <w:rFonts w:asciiTheme="majorBidi" w:eastAsia="Times New Roman" w:hAnsiTheme="majorBidi" w:cstheme="majorBidi"/>
      <w:kern w:val="0"/>
      <w:sz w:val="26"/>
      <w:szCs w:val="26"/>
      <w:shd w:val="clear" w:color="auto" w:fill="FFFFFF"/>
      <w14:ligatures w14:val="none"/>
    </w:rPr>
  </w:style>
  <w:style w:type="paragraph" w:styleId="ListParagraph">
    <w:name w:val="List Paragraph"/>
    <w:basedOn w:val="Normal"/>
    <w:uiPriority w:val="34"/>
    <w:qFormat/>
    <w:rsid w:val="00D16534"/>
    <w:pPr>
      <w:ind w:left="720"/>
      <w:contextualSpacing/>
    </w:pPr>
  </w:style>
  <w:style w:type="character" w:styleId="FollowedHyperlink">
    <w:name w:val="FollowedHyperlink"/>
    <w:basedOn w:val="DefaultParagraphFont"/>
    <w:uiPriority w:val="99"/>
    <w:semiHidden/>
    <w:unhideWhenUsed/>
    <w:rsid w:val="001C157F"/>
    <w:rPr>
      <w:color w:val="954F72" w:themeColor="followedHyperlink"/>
      <w:u w:val="single"/>
    </w:rPr>
  </w:style>
  <w:style w:type="paragraph" w:styleId="Header">
    <w:name w:val="header"/>
    <w:basedOn w:val="Normal"/>
    <w:link w:val="HeaderChar"/>
    <w:uiPriority w:val="99"/>
    <w:unhideWhenUsed/>
    <w:rsid w:val="0006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47"/>
  </w:style>
  <w:style w:type="paragraph" w:styleId="Footer">
    <w:name w:val="footer"/>
    <w:basedOn w:val="Normal"/>
    <w:link w:val="FooterChar"/>
    <w:uiPriority w:val="99"/>
    <w:unhideWhenUsed/>
    <w:rsid w:val="0006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itiprogram.org/s/contact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section@phcc.gov.q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tisupport@med.miami.edu" TargetMode="External"/><Relationship Id="rId4" Type="http://schemas.openxmlformats.org/officeDocument/2006/relationships/webSettings" Target="webSettings.xml"/><Relationship Id="rId9" Type="http://schemas.openxmlformats.org/officeDocument/2006/relationships/hyperlink" Target="https://support.citiprogram.org/s/contactsup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CC7786.AF4A0A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Alnuaimi</dc:creator>
  <cp:keywords/>
  <dc:description/>
  <cp:lastModifiedBy>Dr. Mohamed Ahmed Syed</cp:lastModifiedBy>
  <cp:revision>5</cp:revision>
  <dcterms:created xsi:type="dcterms:W3CDTF">2023-06-08T05:01:00Z</dcterms:created>
  <dcterms:modified xsi:type="dcterms:W3CDTF">2023-06-08T05:07:00Z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6b0c387e6250b7f53d787401744eb5412af35bf5ead1494681ccfcb410c33e5d</vt:lpwstr>
  </property>
</Properties>
</file>